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АДМИНИСТРАЦИЯ</w:t>
      </w:r>
    </w:p>
    <w:p w:rsidR="00376F2D" w:rsidRPr="00376F2D" w:rsidRDefault="00A15AA9" w:rsidP="00376F2D">
      <w:pPr>
        <w:spacing w:line="240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НИЖНЕДЕВИЦКОГО</w:t>
      </w:r>
      <w:r w:rsidR="00376F2D" w:rsidRPr="00376F2D">
        <w:rPr>
          <w:rFonts w:eastAsiaTheme="minorHAnsi"/>
          <w:b/>
          <w:szCs w:val="28"/>
        </w:rPr>
        <w:t xml:space="preserve"> СЕЛЬСКОГО ПОСЕЛЕНИЯ</w:t>
      </w:r>
    </w:p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НИЖНЕДЕВИЦКОГО МУНИЦИПАЛЬНОГО РАЙОНА</w:t>
      </w:r>
    </w:p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ВОРОНЕЖСКОЙ ОБЛАСТИ</w:t>
      </w:r>
    </w:p>
    <w:p w:rsidR="00376F2D" w:rsidRPr="00E65213" w:rsidRDefault="00376F2D" w:rsidP="00376F2D">
      <w:pPr>
        <w:spacing w:line="240" w:lineRule="auto"/>
        <w:rPr>
          <w:rFonts w:eastAsiaTheme="minorHAnsi" w:cstheme="minorBidi"/>
        </w:rPr>
      </w:pPr>
    </w:p>
    <w:p w:rsidR="00376F2D" w:rsidRPr="00376F2D" w:rsidRDefault="00376F2D" w:rsidP="00376F2D">
      <w:pPr>
        <w:spacing w:line="240" w:lineRule="auto"/>
        <w:rPr>
          <w:rFonts w:eastAsiaTheme="minorHAnsi" w:cstheme="minorBidi"/>
        </w:rPr>
      </w:pPr>
      <w:r w:rsidRPr="00376F2D">
        <w:rPr>
          <w:rFonts w:eastAsiaTheme="minorHAnsi" w:cstheme="minorBidi"/>
        </w:rPr>
        <w:t>ПОСТАНОВЛЕНИЕ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376F2D" w:rsidRDefault="00B87999" w:rsidP="00376F2D">
      <w:pPr>
        <w:spacing w:line="240" w:lineRule="auto"/>
        <w:jc w:val="both"/>
        <w:rPr>
          <w:rFonts w:eastAsiaTheme="minorHAnsi" w:cstheme="minorBidi"/>
          <w:u w:val="single"/>
        </w:rPr>
      </w:pPr>
      <w:r>
        <w:rPr>
          <w:rFonts w:eastAsiaTheme="minorHAnsi" w:cstheme="minorBidi"/>
          <w:u w:val="single"/>
        </w:rPr>
        <w:t>«01</w:t>
      </w:r>
      <w:r w:rsidR="00376F2D" w:rsidRPr="00376F2D">
        <w:rPr>
          <w:rFonts w:eastAsiaTheme="minorHAnsi" w:cstheme="minorBidi"/>
          <w:u w:val="single"/>
        </w:rPr>
        <w:t xml:space="preserve">» </w:t>
      </w:r>
      <w:r>
        <w:rPr>
          <w:rFonts w:eastAsiaTheme="minorHAnsi" w:cstheme="minorBidi"/>
          <w:u w:val="single"/>
        </w:rPr>
        <w:t>июня 2023</w:t>
      </w:r>
      <w:r w:rsidR="00376F2D" w:rsidRPr="00376F2D">
        <w:rPr>
          <w:rFonts w:eastAsiaTheme="minorHAnsi" w:cstheme="minorBidi"/>
          <w:u w:val="single"/>
        </w:rPr>
        <w:t xml:space="preserve"> г. № </w:t>
      </w:r>
      <w:r w:rsidR="00400C2B">
        <w:rPr>
          <w:rFonts w:eastAsiaTheme="minorHAnsi" w:cstheme="minorBidi"/>
          <w:u w:val="single"/>
        </w:rPr>
        <w:t>93</w:t>
      </w:r>
    </w:p>
    <w:p w:rsidR="00376F2D" w:rsidRPr="00E65213" w:rsidRDefault="00A15AA9" w:rsidP="00376F2D">
      <w:pPr>
        <w:spacing w:line="240" w:lineRule="auto"/>
        <w:jc w:val="both"/>
        <w:rPr>
          <w:rFonts w:eastAsiaTheme="minorHAnsi" w:cstheme="minorBidi"/>
          <w:szCs w:val="20"/>
        </w:rPr>
      </w:pPr>
      <w:r>
        <w:rPr>
          <w:rFonts w:eastAsiaTheme="minorHAnsi" w:cstheme="minorBidi"/>
          <w:szCs w:val="20"/>
        </w:rPr>
        <w:t>с. Нижнедевицк</w:t>
      </w:r>
      <w:r w:rsidR="00376F2D" w:rsidRPr="00376F2D">
        <w:rPr>
          <w:rFonts w:eastAsiaTheme="minorHAnsi" w:cstheme="minorBidi"/>
          <w:szCs w:val="20"/>
        </w:rPr>
        <w:t xml:space="preserve"> </w:t>
      </w: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376F2D" w:rsidRPr="00E65213" w:rsidTr="00376F2D">
        <w:tc>
          <w:tcPr>
            <w:tcW w:w="7338" w:type="dxa"/>
          </w:tcPr>
          <w:p w:rsidR="00B74438" w:rsidRDefault="00376F2D" w:rsidP="00E65213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 xml:space="preserve">Об утверждении анализа </w:t>
            </w:r>
            <w:proofErr w:type="gramStart"/>
            <w:r w:rsidRPr="00E65213">
              <w:rPr>
                <w:rFonts w:eastAsiaTheme="minorHAnsi" w:cstheme="minorBidi"/>
                <w:szCs w:val="20"/>
              </w:rPr>
              <w:t>финансовых</w:t>
            </w:r>
            <w:proofErr w:type="gramEnd"/>
            <w:r w:rsidRPr="00E65213">
              <w:rPr>
                <w:rFonts w:eastAsiaTheme="minorHAnsi" w:cstheme="minorBidi"/>
                <w:szCs w:val="20"/>
              </w:rPr>
              <w:t xml:space="preserve">, </w:t>
            </w:r>
          </w:p>
          <w:p w:rsidR="00B74438" w:rsidRDefault="00376F2D" w:rsidP="00E65213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>экономических, социальных и иных</w:t>
            </w:r>
          </w:p>
          <w:p w:rsidR="00B74438" w:rsidRDefault="00376F2D" w:rsidP="00E65213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>показателей состояния торговли и</w:t>
            </w:r>
          </w:p>
          <w:p w:rsidR="00B74438" w:rsidRDefault="00376F2D" w:rsidP="00E65213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>анализ эффективности применения</w:t>
            </w:r>
          </w:p>
          <w:p w:rsidR="00B74438" w:rsidRDefault="00376F2D" w:rsidP="00E65213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>мер по развитию торговой деятельности</w:t>
            </w:r>
          </w:p>
          <w:p w:rsidR="00B74438" w:rsidRDefault="00376F2D" w:rsidP="00E65213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 xml:space="preserve">на территории </w:t>
            </w:r>
            <w:r w:rsidR="00762522">
              <w:rPr>
                <w:rFonts w:eastAsiaTheme="minorHAnsi" w:cstheme="minorBidi"/>
                <w:szCs w:val="20"/>
              </w:rPr>
              <w:t>Нижнедевицкого</w:t>
            </w:r>
            <w:r w:rsidRPr="00E65213">
              <w:rPr>
                <w:rFonts w:eastAsiaTheme="minorHAnsi" w:cstheme="minorBidi"/>
                <w:szCs w:val="20"/>
              </w:rPr>
              <w:t xml:space="preserve"> </w:t>
            </w:r>
          </w:p>
          <w:p w:rsidR="00B74438" w:rsidRDefault="00376F2D" w:rsidP="00E65213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>сельского поселения Нижнедевицкого</w:t>
            </w:r>
          </w:p>
          <w:p w:rsidR="00B74438" w:rsidRDefault="00376F2D" w:rsidP="00E65213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 xml:space="preserve">муниципального района </w:t>
            </w:r>
            <w:proofErr w:type="gramStart"/>
            <w:r w:rsidRPr="00E65213">
              <w:rPr>
                <w:rFonts w:eastAsiaTheme="minorHAnsi" w:cstheme="minorBidi"/>
                <w:szCs w:val="20"/>
              </w:rPr>
              <w:t>Во</w:t>
            </w:r>
            <w:r w:rsidR="00B87999">
              <w:rPr>
                <w:rFonts w:eastAsiaTheme="minorHAnsi" w:cstheme="minorBidi"/>
                <w:szCs w:val="20"/>
              </w:rPr>
              <w:t>ронежской</w:t>
            </w:r>
            <w:proofErr w:type="gramEnd"/>
          </w:p>
          <w:p w:rsidR="00376F2D" w:rsidRPr="00E65213" w:rsidRDefault="00B87999" w:rsidP="00E65213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области по итогам 2022</w:t>
            </w:r>
            <w:r w:rsidR="00E65213" w:rsidRPr="00E65213">
              <w:rPr>
                <w:rFonts w:eastAsiaTheme="minorHAnsi" w:cstheme="minorBidi"/>
                <w:szCs w:val="20"/>
              </w:rPr>
              <w:t xml:space="preserve"> </w:t>
            </w:r>
            <w:r w:rsidR="00376F2D" w:rsidRPr="00E65213">
              <w:rPr>
                <w:rFonts w:eastAsiaTheme="minorHAnsi" w:cstheme="minorBidi"/>
                <w:szCs w:val="20"/>
              </w:rPr>
              <w:t>год</w:t>
            </w:r>
            <w:r w:rsidR="00E65213" w:rsidRPr="00E65213">
              <w:rPr>
                <w:rFonts w:eastAsiaTheme="minorHAnsi" w:cstheme="minorBidi"/>
                <w:szCs w:val="20"/>
              </w:rPr>
              <w:t>а</w:t>
            </w:r>
          </w:p>
        </w:tc>
      </w:tr>
    </w:tbl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Уставом </w:t>
      </w:r>
      <w:r w:rsidR="00762522">
        <w:rPr>
          <w:rFonts w:eastAsiaTheme="minorHAnsi" w:cstheme="minorBidi"/>
        </w:rPr>
        <w:t>Нижнедевицкого</w:t>
      </w:r>
      <w:r w:rsidRPr="00376F2D">
        <w:rPr>
          <w:rFonts w:eastAsiaTheme="minorHAnsi" w:cstheme="minorBidi"/>
        </w:rPr>
        <w:t xml:space="preserve"> сельского поселения </w:t>
      </w:r>
      <w:r w:rsidRPr="00E65213">
        <w:rPr>
          <w:rFonts w:eastAsiaTheme="minorHAnsi" w:cstheme="minorBidi"/>
        </w:rPr>
        <w:t>Нижнедевицкого</w:t>
      </w:r>
      <w:r w:rsidRPr="00376F2D">
        <w:rPr>
          <w:rFonts w:eastAsiaTheme="minorHAnsi" w:cstheme="minorBidi"/>
        </w:rPr>
        <w:t xml:space="preserve"> муниципального района Воронежской области, администрация </w:t>
      </w:r>
      <w:r w:rsidR="00762522">
        <w:rPr>
          <w:rFonts w:eastAsiaTheme="minorHAnsi" w:cstheme="minorBidi"/>
        </w:rPr>
        <w:t>Нижнедевицкого</w:t>
      </w:r>
      <w:r w:rsidRPr="00376F2D">
        <w:rPr>
          <w:rFonts w:eastAsiaTheme="minorHAnsi" w:cstheme="minorBidi"/>
        </w:rPr>
        <w:t xml:space="preserve"> сельского поселения постановляет: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1. Утвердить 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227BA1">
        <w:rPr>
          <w:rFonts w:eastAsiaTheme="minorHAnsi" w:cstheme="minorBidi"/>
        </w:rPr>
        <w:t>Нижнедевицкого</w:t>
      </w:r>
      <w:r w:rsidRPr="00376F2D">
        <w:rPr>
          <w:rFonts w:eastAsiaTheme="minorHAnsi" w:cstheme="minorBidi"/>
        </w:rPr>
        <w:t xml:space="preserve"> сельского поселения </w:t>
      </w:r>
      <w:r w:rsidRPr="00E65213">
        <w:rPr>
          <w:rFonts w:eastAsiaTheme="minorHAnsi" w:cstheme="minorBidi"/>
        </w:rPr>
        <w:t>Нижнедевицкого</w:t>
      </w:r>
      <w:r w:rsidRPr="00376F2D">
        <w:rPr>
          <w:rFonts w:eastAsiaTheme="minorHAnsi" w:cstheme="minorBidi"/>
        </w:rPr>
        <w:t xml:space="preserve"> муниципального района Воронежской области по итогам 20</w:t>
      </w:r>
      <w:r w:rsidR="00B87999">
        <w:rPr>
          <w:rFonts w:eastAsiaTheme="minorHAnsi" w:cstheme="minorBidi"/>
        </w:rPr>
        <w:t>22</w:t>
      </w:r>
      <w:r w:rsidRPr="00376F2D">
        <w:rPr>
          <w:rFonts w:eastAsiaTheme="minorHAnsi" w:cstheme="minorBidi"/>
        </w:rPr>
        <w:t xml:space="preserve"> </w:t>
      </w:r>
      <w:r w:rsidRPr="00E65213">
        <w:rPr>
          <w:rFonts w:eastAsiaTheme="minorHAnsi" w:cstheme="minorBidi"/>
        </w:rPr>
        <w:t>год</w:t>
      </w:r>
      <w:r w:rsidR="00E65213">
        <w:rPr>
          <w:rFonts w:eastAsiaTheme="minorHAnsi" w:cstheme="minorBidi"/>
        </w:rPr>
        <w:t>а</w:t>
      </w:r>
      <w:r w:rsidRPr="00376F2D">
        <w:rPr>
          <w:rFonts w:eastAsiaTheme="minorHAnsi" w:cstheme="minorBidi"/>
        </w:rPr>
        <w:t>.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2. 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r w:rsidR="00227BA1">
        <w:rPr>
          <w:rFonts w:eastAsiaTheme="minorHAnsi" w:cstheme="minorBidi"/>
        </w:rPr>
        <w:t>Нижнедевицкого</w:t>
      </w:r>
      <w:r w:rsidRPr="00376F2D">
        <w:rPr>
          <w:rFonts w:eastAsiaTheme="minorHAnsi" w:cstheme="minorBidi"/>
        </w:rPr>
        <w:t xml:space="preserve"> сельского поселения.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3. </w:t>
      </w:r>
      <w:proofErr w:type="gramStart"/>
      <w:r w:rsidRPr="00376F2D">
        <w:rPr>
          <w:rFonts w:eastAsiaTheme="minorHAnsi" w:cstheme="minorBidi"/>
        </w:rPr>
        <w:t>Контроль за</w:t>
      </w:r>
      <w:proofErr w:type="gramEnd"/>
      <w:r w:rsidRPr="00376F2D">
        <w:rPr>
          <w:rFonts w:eastAsiaTheme="minorHAnsi" w:cstheme="minorBidi"/>
        </w:rPr>
        <w:t xml:space="preserve"> исполнением настоящего постановления оставляю за собой</w:t>
      </w: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376F2D" w:rsidRPr="00E65213" w:rsidTr="00376F2D">
        <w:tc>
          <w:tcPr>
            <w:tcW w:w="5353" w:type="dxa"/>
          </w:tcPr>
          <w:p w:rsidR="00376F2D" w:rsidRPr="00E65213" w:rsidRDefault="00B87999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И.о. главы</w:t>
            </w:r>
            <w:r w:rsidR="00376F2D" w:rsidRPr="00E65213">
              <w:rPr>
                <w:rFonts w:eastAsiaTheme="minorHAnsi" w:cstheme="minorBidi"/>
              </w:rPr>
              <w:t xml:space="preserve"> </w:t>
            </w:r>
            <w:r w:rsidR="00227BA1">
              <w:rPr>
                <w:rFonts w:eastAsiaTheme="minorHAnsi" w:cstheme="minorBidi"/>
              </w:rPr>
              <w:t>Нижнедевицкого</w:t>
            </w:r>
            <w:r w:rsidR="00376F2D" w:rsidRPr="00E65213">
              <w:rPr>
                <w:rFonts w:eastAsiaTheme="minorHAnsi" w:cstheme="minorBidi"/>
              </w:rPr>
              <w:t xml:space="preserve"> </w:t>
            </w:r>
          </w:p>
          <w:p w:rsidR="00376F2D" w:rsidRPr="00E65213" w:rsidRDefault="00376F2D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 w:rsidRPr="00E65213">
              <w:rPr>
                <w:rFonts w:eastAsiaTheme="minorHAnsi" w:cstheme="minorBidi"/>
              </w:rPr>
              <w:t>сельского поселения</w:t>
            </w:r>
          </w:p>
        </w:tc>
        <w:tc>
          <w:tcPr>
            <w:tcW w:w="4218" w:type="dxa"/>
          </w:tcPr>
          <w:p w:rsidR="00376F2D" w:rsidRDefault="00376F2D" w:rsidP="001474BC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</w:p>
          <w:p w:rsidR="001474BC" w:rsidRPr="00E65213" w:rsidRDefault="00227BA1" w:rsidP="00B87999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 xml:space="preserve">                       </w:t>
            </w:r>
            <w:r w:rsidR="00E21CBC">
              <w:rPr>
                <w:rFonts w:eastAsiaTheme="minorHAnsi" w:cstheme="minorBidi"/>
              </w:rPr>
              <w:t xml:space="preserve">    </w:t>
            </w:r>
            <w:r>
              <w:rPr>
                <w:rFonts w:eastAsiaTheme="minorHAnsi" w:cstheme="minorBidi"/>
              </w:rPr>
              <w:t xml:space="preserve">  </w:t>
            </w:r>
            <w:r w:rsidR="00B87999">
              <w:rPr>
                <w:rFonts w:eastAsiaTheme="minorHAnsi" w:cstheme="minorBidi"/>
              </w:rPr>
              <w:t>С.И. Плотников</w:t>
            </w:r>
          </w:p>
        </w:tc>
      </w:tr>
    </w:tbl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jc w:val="both"/>
      </w:pPr>
      <w:r w:rsidRPr="00E65213">
        <w:br w:type="page"/>
      </w:r>
    </w:p>
    <w:p w:rsidR="00376F2D" w:rsidRPr="00E65213" w:rsidRDefault="00376F2D" w:rsidP="00376F2D">
      <w:pPr>
        <w:spacing w:line="240" w:lineRule="auto"/>
        <w:jc w:val="right"/>
      </w:pPr>
      <w:r w:rsidRPr="00E65213">
        <w:lastRenderedPageBreak/>
        <w:t>УТВЕРЖДЕН</w:t>
      </w:r>
    </w:p>
    <w:p w:rsidR="00376F2D" w:rsidRPr="00E65213" w:rsidRDefault="00376F2D" w:rsidP="00376F2D">
      <w:pPr>
        <w:spacing w:line="240" w:lineRule="auto"/>
        <w:jc w:val="right"/>
      </w:pPr>
      <w:r w:rsidRPr="00E65213">
        <w:t xml:space="preserve">постановлением администрации </w:t>
      </w:r>
    </w:p>
    <w:p w:rsidR="00376F2D" w:rsidRPr="00E65213" w:rsidRDefault="005352C8" w:rsidP="00376F2D">
      <w:pPr>
        <w:spacing w:line="240" w:lineRule="auto"/>
        <w:jc w:val="right"/>
      </w:pPr>
      <w:r>
        <w:t>Нижнедевицкого</w:t>
      </w:r>
      <w:r w:rsidR="00376F2D" w:rsidRPr="00E65213">
        <w:t xml:space="preserve"> сельского поселения</w:t>
      </w:r>
    </w:p>
    <w:p w:rsidR="00376F2D" w:rsidRPr="00E65213" w:rsidRDefault="00376F2D" w:rsidP="00376F2D">
      <w:pPr>
        <w:spacing w:line="240" w:lineRule="auto"/>
        <w:jc w:val="right"/>
      </w:pPr>
      <w:r w:rsidRPr="00E65213">
        <w:t xml:space="preserve">от </w:t>
      </w:r>
      <w:r w:rsidR="00B87999">
        <w:t>01 июня 2023</w:t>
      </w:r>
      <w:r w:rsidRPr="00E65213">
        <w:t xml:space="preserve"> г. № </w:t>
      </w:r>
      <w:r w:rsidR="00B87999">
        <w:t>93</w:t>
      </w:r>
    </w:p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ind w:firstLine="0"/>
      </w:pPr>
      <w:r w:rsidRPr="00E65213">
        <w:t xml:space="preserve">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5352C8">
        <w:t>НИЖНЕДЕВИЦКОГО</w:t>
      </w:r>
      <w:r w:rsidRPr="00E65213">
        <w:t xml:space="preserve"> СЕЛЬСКОГО ПОСЕЛЕНИЯ НИЖНЕДЕВИЦКОГО МУНИЦИПАЛЬНОГО РАЙОНА ВО</w:t>
      </w:r>
      <w:r w:rsidR="00B87999">
        <w:t>РОНЕЖСКОЙ ОБЛАСТИ ПО ИТОГАМ 2022</w:t>
      </w:r>
      <w:r w:rsidRPr="00E65213">
        <w:t xml:space="preserve"> ГОДА</w:t>
      </w:r>
    </w:p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jc w:val="both"/>
      </w:pPr>
      <w:proofErr w:type="gramStart"/>
      <w:r w:rsidRPr="00E65213">
        <w:t xml:space="preserve">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5352C8">
        <w:t>Нижнедевицкого</w:t>
      </w:r>
      <w:r w:rsidRPr="00E65213">
        <w:t xml:space="preserve"> сельского поселения Нижнедевицкого муниципального района Во</w:t>
      </w:r>
      <w:r w:rsidR="00B87999">
        <w:t>ронежской области по итогам 2022</w:t>
      </w:r>
      <w:r w:rsidRPr="00E65213">
        <w:t xml:space="preserve"> года подготовлен на основании статьи 17 Федерального закона от 28.12.2009 № 381-ФЗ "Об основах государственного регулирования торговой деятельности в Российской Федерации".</w:t>
      </w:r>
      <w:proofErr w:type="gramEnd"/>
    </w:p>
    <w:p w:rsidR="00376F2D" w:rsidRPr="00E65213" w:rsidRDefault="00376F2D" w:rsidP="00376F2D">
      <w:pPr>
        <w:spacing w:line="240" w:lineRule="auto"/>
        <w:jc w:val="both"/>
      </w:pPr>
      <w:r w:rsidRPr="00E65213">
        <w:t xml:space="preserve">На территории сельского поселения зарегистрировано </w:t>
      </w:r>
      <w:r w:rsidR="00810D67">
        <w:rPr>
          <w:color w:val="000000" w:themeColor="text1"/>
        </w:rPr>
        <w:t>92</w:t>
      </w:r>
      <w:r w:rsidR="00E65213">
        <w:t xml:space="preserve"> </w:t>
      </w:r>
      <w:r w:rsidR="00810D67">
        <w:t>субъекта</w:t>
      </w:r>
      <w:r w:rsidRPr="00E65213">
        <w:t xml:space="preserve"> малого и среднего предпринимательства из них:</w:t>
      </w:r>
    </w:p>
    <w:p w:rsidR="00810D67" w:rsidRPr="00E65213" w:rsidRDefault="00810D67" w:rsidP="00810D67">
      <w:pPr>
        <w:spacing w:line="240" w:lineRule="auto"/>
        <w:jc w:val="both"/>
      </w:pPr>
      <w:r w:rsidRPr="00E65213">
        <w:t xml:space="preserve">- индивидуальных предпринимателей – </w:t>
      </w:r>
      <w:r>
        <w:t>92</w:t>
      </w:r>
    </w:p>
    <w:p w:rsidR="00376F2D" w:rsidRPr="00E65213" w:rsidRDefault="00376F2D" w:rsidP="00376F2D">
      <w:pPr>
        <w:spacing w:line="240" w:lineRule="auto"/>
        <w:jc w:val="both"/>
      </w:pPr>
      <w:r w:rsidRPr="00E65213">
        <w:t xml:space="preserve">Одной из главных задач деятельности администрации сельского поселения является устойчивое социально-экономическое развитие сельского поселения и повышение уровня и качества жизни его жителей. В этой связи </w:t>
      </w:r>
      <w:proofErr w:type="gramStart"/>
      <w:r w:rsidRPr="00E65213">
        <w:t>важное значение</w:t>
      </w:r>
      <w:proofErr w:type="gramEnd"/>
      <w:r w:rsidRPr="00E65213">
        <w:t xml:space="preserve"> имеет развитие потребительского рынка.</w:t>
      </w:r>
    </w:p>
    <w:p w:rsidR="00376F2D" w:rsidRPr="00E65213" w:rsidRDefault="00376F2D" w:rsidP="00376F2D">
      <w:pPr>
        <w:spacing w:line="240" w:lineRule="auto"/>
        <w:jc w:val="both"/>
      </w:pPr>
      <w:r w:rsidRPr="00E65213">
        <w:t>Потребительский рынок является инструментом формирования потребительских ценностей и удовлетворения потребностей населения, обеспечивает нормальное денежное обращение, создает новые рабочие места для населения, формирует сферу деятельности большого числа организаций и предприятий.</w:t>
      </w:r>
    </w:p>
    <w:p w:rsidR="00376F2D" w:rsidRPr="00E65213" w:rsidRDefault="00376F2D" w:rsidP="00376F2D">
      <w:pPr>
        <w:spacing w:line="240" w:lineRule="auto"/>
        <w:jc w:val="both"/>
      </w:pPr>
      <w:r w:rsidRPr="00E65213">
        <w:t xml:space="preserve">Торговля на территории сельского поселения представлена в основном сектором розничной торговли, осуществляют деятельность </w:t>
      </w:r>
      <w:r w:rsidR="00293097" w:rsidRPr="00754B98">
        <w:rPr>
          <w:color w:val="000000" w:themeColor="text1"/>
        </w:rPr>
        <w:t>36</w:t>
      </w:r>
      <w:r w:rsidRPr="00E65213">
        <w:t xml:space="preserve"> магазинов. Ассортимент продукции торговли в целом удовлетворяет спрос населения.</w:t>
      </w:r>
    </w:p>
    <w:p w:rsidR="00376F2D" w:rsidRPr="00E65213" w:rsidRDefault="00376F2D" w:rsidP="00376F2D">
      <w:pPr>
        <w:spacing w:line="240" w:lineRule="auto"/>
        <w:jc w:val="both"/>
      </w:pPr>
      <w:proofErr w:type="gramStart"/>
      <w:r w:rsidRPr="00E65213">
        <w:t>Проблемой, препятствующей развитию сектора торговли в сельском поселении является</w:t>
      </w:r>
      <w:proofErr w:type="gramEnd"/>
      <w:r w:rsidRPr="00E65213">
        <w:t xml:space="preserve"> недостаточный уровень развития кооперации; наличие большого числа посредников между небольшими производителями и небольшими торговыми организациями.</w:t>
      </w:r>
    </w:p>
    <w:p w:rsidR="00376F2D" w:rsidRPr="00E65213" w:rsidRDefault="00376F2D" w:rsidP="00376F2D">
      <w:pPr>
        <w:spacing w:line="240" w:lineRule="auto"/>
        <w:jc w:val="both"/>
      </w:pPr>
      <w:r w:rsidRPr="00E65213">
        <w:t>Большинство участников сектора торговли отмечают низкий уровень подготовки персонала для торговых организаций. Ключевыми факторами дефицита сотрудников низкой квалификации являются социальная непрестижность профессий в торговле, низкие зарплаты и социальные гарантии (отсутствие таковых).</w:t>
      </w:r>
    </w:p>
    <w:p w:rsidR="00376F2D" w:rsidRPr="00E65213" w:rsidRDefault="00376F2D" w:rsidP="00376F2D">
      <w:pPr>
        <w:spacing w:line="240" w:lineRule="auto"/>
        <w:jc w:val="both"/>
      </w:pPr>
      <w:r w:rsidRPr="00E65213">
        <w:t xml:space="preserve">Администрация сельского поселения в рамках полномочий, предусмотренных законодательством, в силу своих возможностей занимается </w:t>
      </w:r>
      <w:r w:rsidRPr="00E65213">
        <w:lastRenderedPageBreak/>
        <w:t>улучшением обеспечения жителей сельского поселения услугами торговли. В частности, это выражается в участии по размещению новых объектов торговли, в содержании подъездных автомобильных дорог в летний и зимний период, содействии в подключении объектов торговли к инженерным сетям.</w:t>
      </w:r>
    </w:p>
    <w:p w:rsidR="00376F2D" w:rsidRDefault="00376F2D" w:rsidP="00376F2D">
      <w:pPr>
        <w:spacing w:line="240" w:lineRule="auto"/>
        <w:jc w:val="both"/>
      </w:pPr>
      <w:r w:rsidRPr="00E65213">
        <w:t>Администрацией сельского поселения разработана и утверждена схема размещения нестационарных торговых объектов на территории сельского поселения.</w:t>
      </w:r>
    </w:p>
    <w:p w:rsidR="00376F2D" w:rsidRPr="00376F2D" w:rsidRDefault="00376F2D" w:rsidP="00E86FC4">
      <w:pPr>
        <w:spacing w:line="240" w:lineRule="auto"/>
        <w:ind w:firstLine="0"/>
        <w:jc w:val="both"/>
      </w:pPr>
    </w:p>
    <w:sectPr w:rsidR="00376F2D" w:rsidRPr="00376F2D" w:rsidSect="0039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1540"/>
    <w:rsid w:val="00111605"/>
    <w:rsid w:val="00136E8C"/>
    <w:rsid w:val="001474BC"/>
    <w:rsid w:val="002275D5"/>
    <w:rsid w:val="00227BA1"/>
    <w:rsid w:val="00293097"/>
    <w:rsid w:val="002E4110"/>
    <w:rsid w:val="003265CB"/>
    <w:rsid w:val="00366675"/>
    <w:rsid w:val="00376F2D"/>
    <w:rsid w:val="003973AE"/>
    <w:rsid w:val="00400C2B"/>
    <w:rsid w:val="00481540"/>
    <w:rsid w:val="005352C8"/>
    <w:rsid w:val="005A609C"/>
    <w:rsid w:val="005C1AE0"/>
    <w:rsid w:val="00703A5C"/>
    <w:rsid w:val="00754B98"/>
    <w:rsid w:val="00762522"/>
    <w:rsid w:val="007F3B8E"/>
    <w:rsid w:val="00810D67"/>
    <w:rsid w:val="0086410E"/>
    <w:rsid w:val="008B1DE4"/>
    <w:rsid w:val="00901719"/>
    <w:rsid w:val="009D4525"/>
    <w:rsid w:val="00A15AA9"/>
    <w:rsid w:val="00A34B47"/>
    <w:rsid w:val="00AF7275"/>
    <w:rsid w:val="00B1518D"/>
    <w:rsid w:val="00B74438"/>
    <w:rsid w:val="00B8490B"/>
    <w:rsid w:val="00B87999"/>
    <w:rsid w:val="00BB7694"/>
    <w:rsid w:val="00E21CBC"/>
    <w:rsid w:val="00E63289"/>
    <w:rsid w:val="00E65213"/>
    <w:rsid w:val="00E86FC4"/>
    <w:rsid w:val="00EA46BD"/>
    <w:rsid w:val="00F7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40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81540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37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</cp:lastModifiedBy>
  <cp:revision>13</cp:revision>
  <cp:lastPrinted>2023-06-07T13:08:00Z</cp:lastPrinted>
  <dcterms:created xsi:type="dcterms:W3CDTF">2022-08-17T06:14:00Z</dcterms:created>
  <dcterms:modified xsi:type="dcterms:W3CDTF">2023-06-07T14:50:00Z</dcterms:modified>
</cp:coreProperties>
</file>